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31681" w14:textId="3758E58C" w:rsidR="00246717" w:rsidRPr="00246717" w:rsidRDefault="00246717" w:rsidP="00246717">
      <w:pPr>
        <w:jc w:val="center"/>
        <w:rPr>
          <w:b/>
          <w:bCs/>
          <w:sz w:val="32"/>
          <w:szCs w:val="32"/>
        </w:rPr>
      </w:pPr>
      <w:r w:rsidRPr="00246717">
        <w:rPr>
          <w:b/>
          <w:bCs/>
          <w:sz w:val="32"/>
          <w:szCs w:val="32"/>
        </w:rPr>
        <w:t>Staff Absence, Holidays, Disciplinary, and End of Contracts Policy</w:t>
      </w:r>
    </w:p>
    <w:p w14:paraId="2882F58F" w14:textId="484FAADD" w:rsidR="00246717" w:rsidRDefault="00246717" w:rsidP="00246717">
      <w:pPr>
        <w:jc w:val="center"/>
      </w:pPr>
    </w:p>
    <w:p w14:paraId="43132640" w14:textId="77777777" w:rsidR="00246717" w:rsidRDefault="00246717" w:rsidP="00246717">
      <w:pPr>
        <w:jc w:val="center"/>
      </w:pPr>
    </w:p>
    <w:p w14:paraId="50AF31AD" w14:textId="335ACE5B" w:rsidR="00246717" w:rsidRDefault="00246717" w:rsidP="00246717">
      <w:pPr>
        <w:jc w:val="center"/>
      </w:pPr>
      <w:r>
        <w:t>Date Produced: August 2025</w:t>
      </w:r>
    </w:p>
    <w:p w14:paraId="75B83A3D" w14:textId="3DAB4C61" w:rsidR="00246717" w:rsidRDefault="00246717" w:rsidP="00246717">
      <w:pPr>
        <w:jc w:val="center"/>
      </w:pPr>
      <w:r>
        <w:t>Review Date: September 2026</w:t>
      </w:r>
    </w:p>
    <w:p w14:paraId="13EC6297" w14:textId="315E6C9A" w:rsidR="00246717" w:rsidRDefault="00246717" w:rsidP="009575EC">
      <w:pPr>
        <w:jc w:val="center"/>
      </w:pPr>
      <w:r>
        <w:t>Next Review Date: September 2027</w:t>
      </w:r>
    </w:p>
    <w:p w14:paraId="7BB34C0C" w14:textId="77777777" w:rsidR="00246717" w:rsidRDefault="00246717" w:rsidP="00246717"/>
    <w:p w14:paraId="55EF1F93" w14:textId="77777777" w:rsidR="00246717" w:rsidRDefault="00246717" w:rsidP="00246717"/>
    <w:p w14:paraId="48964703" w14:textId="77777777" w:rsidR="00246717" w:rsidRDefault="00246717" w:rsidP="00246717"/>
    <w:p w14:paraId="53C99F35" w14:textId="77777777" w:rsidR="00246717" w:rsidRDefault="00246717" w:rsidP="00246717"/>
    <w:p w14:paraId="4D1A98C3" w14:textId="77777777" w:rsidR="00246717" w:rsidRDefault="00246717" w:rsidP="00246717"/>
    <w:p w14:paraId="001C3DCF" w14:textId="77777777" w:rsidR="00246717" w:rsidRDefault="00246717" w:rsidP="00246717"/>
    <w:p w14:paraId="567BE0DA" w14:textId="77777777" w:rsidR="00246717" w:rsidRPr="009575EC" w:rsidRDefault="00246717" w:rsidP="00246717">
      <w:pPr>
        <w:rPr>
          <w:b/>
          <w:bCs/>
        </w:rPr>
      </w:pPr>
      <w:r w:rsidRPr="009575EC">
        <w:rPr>
          <w:b/>
          <w:bCs/>
        </w:rPr>
        <w:t>1. Introduction</w:t>
      </w:r>
    </w:p>
    <w:p w14:paraId="36C1F84C" w14:textId="77777777" w:rsidR="00246717" w:rsidRDefault="00246717" w:rsidP="00246717">
      <w:r>
        <w:t>This policy outlines the procedures and expectations for staff absence, holidays, disciplinary action, and the end of contracts. It applies to all employees, volunteers, and contractors to ensure consistency and fairness in managing these aspects of employment.</w:t>
      </w:r>
    </w:p>
    <w:p w14:paraId="4A5F40EB" w14:textId="77777777" w:rsidR="00246717" w:rsidRDefault="00246717" w:rsidP="00246717"/>
    <w:p w14:paraId="434A51E2" w14:textId="77777777" w:rsidR="00246717" w:rsidRPr="009575EC" w:rsidRDefault="00246717" w:rsidP="00246717">
      <w:pPr>
        <w:rPr>
          <w:b/>
          <w:bCs/>
        </w:rPr>
      </w:pPr>
      <w:r w:rsidRPr="009575EC">
        <w:rPr>
          <w:b/>
          <w:bCs/>
        </w:rPr>
        <w:t>2. Staff Absence</w:t>
      </w:r>
    </w:p>
    <w:p w14:paraId="15343521" w14:textId="77777777" w:rsidR="00246717" w:rsidRDefault="00246717" w:rsidP="00246717"/>
    <w:p w14:paraId="0EE6E74B" w14:textId="77777777" w:rsidR="00246717" w:rsidRPr="009575EC" w:rsidRDefault="00246717" w:rsidP="00246717">
      <w:pPr>
        <w:rPr>
          <w:u w:val="single"/>
        </w:rPr>
      </w:pPr>
      <w:r w:rsidRPr="009575EC">
        <w:rPr>
          <w:u w:val="single"/>
        </w:rPr>
        <w:t>Sickness Absence</w:t>
      </w:r>
    </w:p>
    <w:p w14:paraId="0414E81C" w14:textId="77777777" w:rsidR="00246717" w:rsidRDefault="00246717" w:rsidP="00246717">
      <w:r>
        <w:t>Notification: If an employee is unable to attend work due to illness, they must inform their line manager as soon as possible, ideally before their normal start time or within the first hour of the working day.</w:t>
      </w:r>
    </w:p>
    <w:p w14:paraId="31192628" w14:textId="77777777" w:rsidR="00246717" w:rsidRDefault="00246717" w:rsidP="00246717"/>
    <w:p w14:paraId="2CD997E9" w14:textId="77777777" w:rsidR="00246717" w:rsidRDefault="00246717" w:rsidP="00246717">
      <w:r>
        <w:t>Sick Pay: Statutory Sick Pay (SSP) will be provided in accordance with UK government regulations. Employees are eligible for SSP after four consecutive days of absence due to illness.</w:t>
      </w:r>
    </w:p>
    <w:p w14:paraId="32A59525" w14:textId="77777777" w:rsidR="00246717" w:rsidRDefault="00246717" w:rsidP="00246717"/>
    <w:p w14:paraId="15577B92" w14:textId="77777777" w:rsidR="00246717" w:rsidRDefault="00246717" w:rsidP="00246717">
      <w:r>
        <w:lastRenderedPageBreak/>
        <w:t>Medical Certificates: For absences longer than seven consecutive days, employees must provide a medical certificate (fit note) from a doctor. Absences shorter than seven days require self-certification.</w:t>
      </w:r>
    </w:p>
    <w:p w14:paraId="582C3C52" w14:textId="77777777" w:rsidR="00246717" w:rsidRDefault="00246717" w:rsidP="00246717"/>
    <w:p w14:paraId="3412FD0B" w14:textId="77777777" w:rsidR="00246717" w:rsidRDefault="00246717" w:rsidP="00246717">
      <w:r>
        <w:t>Long-Term Absence: If an absence extends beyond four weeks, it will be classified as long-term sickness. In such cases, the organization may request a formal medical assessment and conduct regular reviews with the employee to discuss their return-to-work plan.</w:t>
      </w:r>
    </w:p>
    <w:p w14:paraId="57824E02" w14:textId="77777777" w:rsidR="00246717" w:rsidRDefault="00246717" w:rsidP="00246717"/>
    <w:p w14:paraId="3CF799B7" w14:textId="77777777" w:rsidR="00246717" w:rsidRDefault="00246717" w:rsidP="00246717"/>
    <w:p w14:paraId="01D0C60B" w14:textId="77777777" w:rsidR="00246717" w:rsidRPr="009575EC" w:rsidRDefault="00246717" w:rsidP="00246717">
      <w:pPr>
        <w:rPr>
          <w:u w:val="single"/>
        </w:rPr>
      </w:pPr>
      <w:r w:rsidRPr="009575EC">
        <w:rPr>
          <w:u w:val="single"/>
        </w:rPr>
        <w:t>Unauthorised Absence</w:t>
      </w:r>
    </w:p>
    <w:p w14:paraId="5ACCD14F" w14:textId="77777777" w:rsidR="00246717" w:rsidRDefault="00246717" w:rsidP="00246717">
      <w:r>
        <w:t>Reporting: Failure to report absence or provide a valid reason will be considered unauthorised absence and may lead to disciplinary action.</w:t>
      </w:r>
    </w:p>
    <w:p w14:paraId="7E86B19E" w14:textId="77777777" w:rsidR="00246717" w:rsidRDefault="00246717" w:rsidP="00246717"/>
    <w:p w14:paraId="1058E626" w14:textId="77777777" w:rsidR="00246717" w:rsidRDefault="00246717" w:rsidP="00246717">
      <w:r>
        <w:t>Disciplinary Measures: Unauthorised absences will be reviewed by management and may result in a warning or further disciplinary action (see Section 4).</w:t>
      </w:r>
    </w:p>
    <w:p w14:paraId="3D81FB13" w14:textId="77777777" w:rsidR="00246717" w:rsidRDefault="00246717" w:rsidP="00246717"/>
    <w:p w14:paraId="3E89D561" w14:textId="77777777" w:rsidR="00246717" w:rsidRDefault="00246717" w:rsidP="00246717"/>
    <w:p w14:paraId="48CBBD09" w14:textId="77777777" w:rsidR="00246717" w:rsidRPr="009575EC" w:rsidRDefault="00246717" w:rsidP="00246717">
      <w:pPr>
        <w:rPr>
          <w:u w:val="single"/>
        </w:rPr>
      </w:pPr>
      <w:r w:rsidRPr="009575EC">
        <w:rPr>
          <w:u w:val="single"/>
        </w:rPr>
        <w:t>Return to Work</w:t>
      </w:r>
    </w:p>
    <w:p w14:paraId="1EA562DB" w14:textId="77777777" w:rsidR="00246717" w:rsidRDefault="00246717" w:rsidP="00246717">
      <w:r>
        <w:t>Upon returning to work after any absence, employees may be required to attend a return-to-work meeting with their line manager to discuss the cause of the absence and any support needed for reintegration into the workplace.</w:t>
      </w:r>
    </w:p>
    <w:p w14:paraId="49CE3CEE" w14:textId="77777777" w:rsidR="00246717" w:rsidRDefault="00246717" w:rsidP="00246717"/>
    <w:p w14:paraId="08045A58" w14:textId="77777777" w:rsidR="00246717" w:rsidRDefault="00246717" w:rsidP="00246717"/>
    <w:p w14:paraId="2A0A9A51" w14:textId="77777777" w:rsidR="00246717" w:rsidRPr="009575EC" w:rsidRDefault="00246717" w:rsidP="00246717">
      <w:pPr>
        <w:rPr>
          <w:b/>
          <w:bCs/>
        </w:rPr>
      </w:pPr>
      <w:r w:rsidRPr="009575EC">
        <w:rPr>
          <w:b/>
          <w:bCs/>
        </w:rPr>
        <w:t>3. Holidays</w:t>
      </w:r>
    </w:p>
    <w:p w14:paraId="73CEDFAD" w14:textId="77777777" w:rsidR="00246717" w:rsidRDefault="00246717" w:rsidP="00246717"/>
    <w:p w14:paraId="6267F046" w14:textId="77777777" w:rsidR="00246717" w:rsidRPr="009575EC" w:rsidRDefault="00246717" w:rsidP="00246717">
      <w:pPr>
        <w:rPr>
          <w:u w:val="single"/>
        </w:rPr>
      </w:pPr>
      <w:r w:rsidRPr="009575EC">
        <w:rPr>
          <w:u w:val="single"/>
        </w:rPr>
        <w:t>Annual Leave Entitlement</w:t>
      </w:r>
    </w:p>
    <w:p w14:paraId="7B359D7E" w14:textId="77777777" w:rsidR="00246717" w:rsidRDefault="00246717" w:rsidP="00246717">
      <w:r>
        <w:t>Employees are entitled to paid annual leave in accordance with their employment contract and UK employment law, typically 28 days including public holidays for full-time staff. Part-time employees will have their holiday entitlement calculated pro-rata.</w:t>
      </w:r>
    </w:p>
    <w:p w14:paraId="52E7D83E" w14:textId="77777777" w:rsidR="00246717" w:rsidRDefault="00246717" w:rsidP="00246717"/>
    <w:p w14:paraId="235FAAE7" w14:textId="77777777" w:rsidR="00246717" w:rsidRDefault="00246717" w:rsidP="00246717"/>
    <w:p w14:paraId="282C145F" w14:textId="77777777" w:rsidR="00246717" w:rsidRPr="009575EC" w:rsidRDefault="00246717" w:rsidP="00246717">
      <w:pPr>
        <w:rPr>
          <w:u w:val="single"/>
        </w:rPr>
      </w:pPr>
      <w:r w:rsidRPr="009575EC">
        <w:rPr>
          <w:u w:val="single"/>
        </w:rPr>
        <w:t>Holiday Requests</w:t>
      </w:r>
    </w:p>
    <w:p w14:paraId="75AFB8C0" w14:textId="77777777" w:rsidR="00246717" w:rsidRDefault="00246717" w:rsidP="00246717">
      <w:r>
        <w:t>Procedure: Holiday requests must be submitted to the line manager at least one month in advance. Holiday requests will be granted based on operational needs, ensuring there is adequate staff coverage.</w:t>
      </w:r>
    </w:p>
    <w:p w14:paraId="714F9735" w14:textId="77777777" w:rsidR="00246717" w:rsidRDefault="00246717" w:rsidP="00246717"/>
    <w:p w14:paraId="1568B708" w14:textId="77777777" w:rsidR="00246717" w:rsidRDefault="00246717" w:rsidP="00246717">
      <w:r>
        <w:t>Approval: Holidays must be approved in writing by the line manager. No holiday should be booked or confirmed until written approval is received.</w:t>
      </w:r>
    </w:p>
    <w:p w14:paraId="6D425B3C" w14:textId="77777777" w:rsidR="00246717" w:rsidRDefault="00246717" w:rsidP="00246717"/>
    <w:p w14:paraId="25B308E1" w14:textId="77777777" w:rsidR="00246717" w:rsidRDefault="00246717" w:rsidP="00246717">
      <w:r>
        <w:t>Carry Over: Up to five days of unused holiday may be carried over to the next holiday year, with approval from the line manager. Holidays must be used within six months of being carried over.</w:t>
      </w:r>
    </w:p>
    <w:p w14:paraId="606871C8" w14:textId="77777777" w:rsidR="00246717" w:rsidRDefault="00246717" w:rsidP="00246717"/>
    <w:p w14:paraId="21E201E4" w14:textId="77777777" w:rsidR="00246717" w:rsidRDefault="00246717" w:rsidP="00246717"/>
    <w:p w14:paraId="766F4172" w14:textId="77777777" w:rsidR="00246717" w:rsidRPr="009575EC" w:rsidRDefault="00246717" w:rsidP="00246717">
      <w:pPr>
        <w:rPr>
          <w:u w:val="single"/>
        </w:rPr>
      </w:pPr>
      <w:r w:rsidRPr="009575EC">
        <w:rPr>
          <w:u w:val="single"/>
        </w:rPr>
        <w:t>Holiday During Sickness</w:t>
      </w:r>
    </w:p>
    <w:p w14:paraId="09B29E27" w14:textId="77777777" w:rsidR="00246717" w:rsidRDefault="00246717" w:rsidP="00246717">
      <w:r>
        <w:t>If an employee falls ill during their holiday, they can request that the period of illness be treated as sick leave rather than holiday, provided they submit a medical certificate. The unused holiday may then be rebooked for a later date.</w:t>
      </w:r>
    </w:p>
    <w:p w14:paraId="246A04C1" w14:textId="77777777" w:rsidR="00246717" w:rsidRDefault="00246717" w:rsidP="00246717"/>
    <w:p w14:paraId="124517A3" w14:textId="77777777" w:rsidR="00246717" w:rsidRDefault="00246717" w:rsidP="00246717"/>
    <w:p w14:paraId="7FA8928A" w14:textId="77777777" w:rsidR="00246717" w:rsidRPr="00E54CAA" w:rsidRDefault="00246717" w:rsidP="00246717">
      <w:pPr>
        <w:rPr>
          <w:b/>
          <w:bCs/>
        </w:rPr>
      </w:pPr>
      <w:r w:rsidRPr="00E54CAA">
        <w:rPr>
          <w:b/>
          <w:bCs/>
        </w:rPr>
        <w:t>4. Disciplinary Procedure</w:t>
      </w:r>
    </w:p>
    <w:p w14:paraId="010ABF88" w14:textId="77777777" w:rsidR="00246717" w:rsidRDefault="00246717" w:rsidP="00246717"/>
    <w:p w14:paraId="14628094" w14:textId="431EB73E" w:rsidR="00246717" w:rsidRDefault="00246717" w:rsidP="00246717">
      <w:r>
        <w:t>Purpose</w:t>
      </w:r>
      <w:r w:rsidR="009575EC">
        <w:t>:</w:t>
      </w:r>
    </w:p>
    <w:p w14:paraId="5D2C8E23" w14:textId="77777777" w:rsidR="00246717" w:rsidRDefault="00246717" w:rsidP="00246717">
      <w:r>
        <w:t xml:space="preserve">The disciplinary procedure aims to address issues of misconduct or poor performance fairly and consistently. It seeks to support staff in improving performance or </w:t>
      </w:r>
      <w:proofErr w:type="spellStart"/>
      <w:r>
        <w:t>behavior</w:t>
      </w:r>
      <w:proofErr w:type="spellEnd"/>
      <w:r>
        <w:t>, but repeated or serious issues may result in disciplinary action up to and including dismissal.</w:t>
      </w:r>
    </w:p>
    <w:p w14:paraId="1155B6B0" w14:textId="77777777" w:rsidR="00246717" w:rsidRDefault="00246717" w:rsidP="00246717"/>
    <w:p w14:paraId="204E3131" w14:textId="02E52798" w:rsidR="00246717" w:rsidRDefault="00246717" w:rsidP="00246717">
      <w:r>
        <w:t>Misconduct</w:t>
      </w:r>
      <w:r w:rsidR="00E54CAA">
        <w:t>:</w:t>
      </w:r>
    </w:p>
    <w:p w14:paraId="12F75D6E" w14:textId="09D67222" w:rsidR="00246717" w:rsidRDefault="00246717" w:rsidP="00246717">
      <w:r>
        <w:t xml:space="preserve">Misconduct refers to </w:t>
      </w:r>
      <w:r w:rsidR="00E54CAA">
        <w:t>behaviour</w:t>
      </w:r>
      <w:r>
        <w:t xml:space="preserve"> that breaches organizational policies, workplace rules, or standards. Examples include, but are not limited to:</w:t>
      </w:r>
    </w:p>
    <w:p w14:paraId="36C81237" w14:textId="77777777" w:rsidR="00246717" w:rsidRDefault="00246717" w:rsidP="00246717"/>
    <w:p w14:paraId="346F85DF" w14:textId="52B02CF7" w:rsidR="00246717" w:rsidRDefault="00246717" w:rsidP="00246717">
      <w:r>
        <w:t>Unauthorised absence</w:t>
      </w:r>
      <w:r w:rsidR="00E54CAA">
        <w:t>:</w:t>
      </w:r>
    </w:p>
    <w:p w14:paraId="15085B8B" w14:textId="51CD7938" w:rsidR="00246717" w:rsidRDefault="00246717" w:rsidP="00E54CAA">
      <w:pPr>
        <w:pStyle w:val="ListParagraph"/>
        <w:numPr>
          <w:ilvl w:val="0"/>
          <w:numId w:val="1"/>
        </w:numPr>
      </w:pPr>
      <w:r>
        <w:t xml:space="preserve">Inappropriate </w:t>
      </w:r>
      <w:r w:rsidR="00E54CAA">
        <w:t>behaviour</w:t>
      </w:r>
      <w:r>
        <w:t xml:space="preserve"> or language</w:t>
      </w:r>
    </w:p>
    <w:p w14:paraId="04791C83" w14:textId="77777777" w:rsidR="00246717" w:rsidRDefault="00246717" w:rsidP="00E54CAA">
      <w:pPr>
        <w:pStyle w:val="ListParagraph"/>
        <w:numPr>
          <w:ilvl w:val="0"/>
          <w:numId w:val="1"/>
        </w:numPr>
      </w:pPr>
      <w:r>
        <w:t>Failure to follow reasonable management instructions</w:t>
      </w:r>
    </w:p>
    <w:p w14:paraId="13183BE3" w14:textId="77777777" w:rsidR="00246717" w:rsidRDefault="00246717" w:rsidP="00E54CAA">
      <w:pPr>
        <w:pStyle w:val="ListParagraph"/>
        <w:numPr>
          <w:ilvl w:val="0"/>
          <w:numId w:val="1"/>
        </w:numPr>
      </w:pPr>
      <w:r>
        <w:t>Negligence or failure to meet work standards</w:t>
      </w:r>
    </w:p>
    <w:p w14:paraId="23BE2119" w14:textId="77777777" w:rsidR="00246717" w:rsidRDefault="00246717" w:rsidP="00246717"/>
    <w:p w14:paraId="5008874F" w14:textId="77777777" w:rsidR="00246717" w:rsidRDefault="00246717" w:rsidP="00246717"/>
    <w:p w14:paraId="723BC99F" w14:textId="4DEA4880" w:rsidR="00246717" w:rsidRDefault="00246717" w:rsidP="00246717">
      <w:r>
        <w:t>Gross Misconduct</w:t>
      </w:r>
      <w:r w:rsidR="00E54CAA">
        <w:t>:</w:t>
      </w:r>
    </w:p>
    <w:p w14:paraId="39DB71D2" w14:textId="77777777" w:rsidR="00246717" w:rsidRDefault="00246717" w:rsidP="00E54CAA">
      <w:pPr>
        <w:pStyle w:val="ListParagraph"/>
        <w:numPr>
          <w:ilvl w:val="0"/>
          <w:numId w:val="2"/>
        </w:numPr>
      </w:pPr>
      <w:r>
        <w:t>Gross misconduct refers to actions that are so serious they may result in summary dismissal without notice. Examples include:</w:t>
      </w:r>
    </w:p>
    <w:p w14:paraId="4C7ACD62" w14:textId="77777777" w:rsidR="00246717" w:rsidRDefault="00246717" w:rsidP="00E54CAA">
      <w:pPr>
        <w:pStyle w:val="ListParagraph"/>
        <w:numPr>
          <w:ilvl w:val="0"/>
          <w:numId w:val="2"/>
        </w:numPr>
      </w:pPr>
      <w:r>
        <w:t>Theft or fraud</w:t>
      </w:r>
    </w:p>
    <w:p w14:paraId="368594B4" w14:textId="7DC9E601" w:rsidR="00246717" w:rsidRDefault="00246717" w:rsidP="00E54CAA">
      <w:pPr>
        <w:pStyle w:val="ListParagraph"/>
        <w:numPr>
          <w:ilvl w:val="0"/>
          <w:numId w:val="2"/>
        </w:numPr>
      </w:pPr>
      <w:r>
        <w:t xml:space="preserve">Violence or threatening </w:t>
      </w:r>
      <w:r w:rsidR="00E54CAA">
        <w:t>behaviour</w:t>
      </w:r>
    </w:p>
    <w:p w14:paraId="379AAB6C" w14:textId="77777777" w:rsidR="00246717" w:rsidRDefault="00246717" w:rsidP="00E54CAA">
      <w:pPr>
        <w:pStyle w:val="ListParagraph"/>
        <w:numPr>
          <w:ilvl w:val="0"/>
          <w:numId w:val="2"/>
        </w:numPr>
      </w:pPr>
      <w:r>
        <w:t>Serious breach of health and safety regulations</w:t>
      </w:r>
    </w:p>
    <w:p w14:paraId="2F960A1D" w14:textId="77777777" w:rsidR="00246717" w:rsidRDefault="00246717" w:rsidP="00E54CAA">
      <w:pPr>
        <w:pStyle w:val="ListParagraph"/>
        <w:numPr>
          <w:ilvl w:val="0"/>
          <w:numId w:val="2"/>
        </w:numPr>
      </w:pPr>
      <w:r>
        <w:t>Harassment or discrimination</w:t>
      </w:r>
    </w:p>
    <w:p w14:paraId="2A0EC2B1" w14:textId="77777777" w:rsidR="00246717" w:rsidRDefault="00246717" w:rsidP="00246717"/>
    <w:p w14:paraId="134FD712" w14:textId="77777777" w:rsidR="00246717" w:rsidRDefault="00246717" w:rsidP="00246717"/>
    <w:p w14:paraId="78FA8E0D" w14:textId="7E80D642" w:rsidR="00246717" w:rsidRDefault="00246717" w:rsidP="00246717">
      <w:r>
        <w:t>Disciplinary Stages</w:t>
      </w:r>
      <w:r w:rsidR="00E54CAA">
        <w:t>:</w:t>
      </w:r>
    </w:p>
    <w:p w14:paraId="3F28719F" w14:textId="77777777" w:rsidR="00246717" w:rsidRDefault="00246717" w:rsidP="00246717"/>
    <w:p w14:paraId="0D9BC5FE" w14:textId="77777777" w:rsidR="00246717" w:rsidRDefault="00246717" w:rsidP="00246717">
      <w:r>
        <w:t>1. Informal Discussion: For minor issues, an informal discussion may take place between the employee and their line manager to resolve the problem.</w:t>
      </w:r>
    </w:p>
    <w:p w14:paraId="2C0763F6" w14:textId="77777777" w:rsidR="00246717" w:rsidRDefault="00246717" w:rsidP="00246717"/>
    <w:p w14:paraId="3E3DCF6E" w14:textId="77777777" w:rsidR="00246717" w:rsidRDefault="00246717" w:rsidP="00246717">
      <w:r>
        <w:t>2. Verbal Warning: If the issue persists, a verbal warning may be given, which will be recorded but not placed on the employee’s permanent record unless repeated.</w:t>
      </w:r>
    </w:p>
    <w:p w14:paraId="644B7C83" w14:textId="77777777" w:rsidR="00246717" w:rsidRDefault="00246717" w:rsidP="00246717"/>
    <w:p w14:paraId="45F978C3" w14:textId="77777777" w:rsidR="00246717" w:rsidRDefault="00246717" w:rsidP="00246717">
      <w:r>
        <w:t>3. Written Warning: A formal written warning may be issued for continued or more serious misconduct. This will be placed on the employee’s record and will remain active for a set period (e.g., six months).</w:t>
      </w:r>
    </w:p>
    <w:p w14:paraId="0E9AAE5B" w14:textId="77777777" w:rsidR="00246717" w:rsidRDefault="00246717" w:rsidP="00246717"/>
    <w:p w14:paraId="56934A22" w14:textId="77777777" w:rsidR="00246717" w:rsidRDefault="00246717" w:rsidP="00246717">
      <w:r>
        <w:t>4. Final Written Warning: For repeated misconduct or more serious issues, a final written warning may be issued, with the clear understanding that any further misconduct could result in dismissal.</w:t>
      </w:r>
    </w:p>
    <w:p w14:paraId="6B8FDAEF" w14:textId="77777777" w:rsidR="00246717" w:rsidRDefault="00246717" w:rsidP="00246717"/>
    <w:p w14:paraId="03BA8E83" w14:textId="77777777" w:rsidR="00246717" w:rsidRDefault="00246717" w:rsidP="00246717">
      <w:r>
        <w:lastRenderedPageBreak/>
        <w:t xml:space="preserve">5. Dismissal: If misconduct continues or if gross misconduct occurs, dismissal may be the </w:t>
      </w:r>
      <w:proofErr w:type="gramStart"/>
      <w:r>
        <w:t>final outcome</w:t>
      </w:r>
      <w:proofErr w:type="gramEnd"/>
      <w:r>
        <w:t>. The employee will have the right to appeal against dismissal.</w:t>
      </w:r>
    </w:p>
    <w:p w14:paraId="26F9DACF" w14:textId="77777777" w:rsidR="00246717" w:rsidRDefault="00246717" w:rsidP="00246717"/>
    <w:p w14:paraId="5A4BF8E9" w14:textId="77777777" w:rsidR="00246717" w:rsidRDefault="00246717" w:rsidP="00246717"/>
    <w:p w14:paraId="2F98E7F3" w14:textId="77777777" w:rsidR="00246717" w:rsidRDefault="00246717" w:rsidP="00246717"/>
    <w:p w14:paraId="18071EEF" w14:textId="2FA88F00" w:rsidR="00246717" w:rsidRDefault="00246717" w:rsidP="00246717">
      <w:r>
        <w:t>Right to Appeal</w:t>
      </w:r>
      <w:r w:rsidR="00E54CAA">
        <w:t>:</w:t>
      </w:r>
    </w:p>
    <w:p w14:paraId="333A590C" w14:textId="77777777" w:rsidR="00246717" w:rsidRDefault="00246717" w:rsidP="00246717">
      <w:r>
        <w:t>Employees have the right to appeal any formal disciplinary action, including dismissal. Appeals must be submitted in writing within seven working days of receiving the disciplinary decision.</w:t>
      </w:r>
    </w:p>
    <w:p w14:paraId="6076EB63" w14:textId="77777777" w:rsidR="00246717" w:rsidRDefault="00246717" w:rsidP="00246717"/>
    <w:p w14:paraId="4D31207D" w14:textId="77777777" w:rsidR="00246717" w:rsidRPr="00E54CAA" w:rsidRDefault="00246717" w:rsidP="00246717">
      <w:pPr>
        <w:rPr>
          <w:b/>
          <w:bCs/>
        </w:rPr>
      </w:pPr>
      <w:r w:rsidRPr="00E54CAA">
        <w:rPr>
          <w:b/>
          <w:bCs/>
        </w:rPr>
        <w:t>5. End of Contracts</w:t>
      </w:r>
    </w:p>
    <w:p w14:paraId="63E2E0D0" w14:textId="7082B190" w:rsidR="00246717" w:rsidRDefault="00246717" w:rsidP="00246717">
      <w:r>
        <w:t>Termination by Employee (Resignation)</w:t>
      </w:r>
      <w:r w:rsidR="00E54CAA">
        <w:t>:</w:t>
      </w:r>
    </w:p>
    <w:p w14:paraId="11D7658E" w14:textId="77777777" w:rsidR="00246717" w:rsidRDefault="00246717" w:rsidP="00246717"/>
    <w:p w14:paraId="0F5FB1D6" w14:textId="77777777" w:rsidR="00246717" w:rsidRDefault="00246717" w:rsidP="00246717">
      <w:r>
        <w:t>Notice Period: Employees who wish to resign must provide notice in accordance with their contract (usually one month’s notice for permanent staff). The resignation must be submitted in writing to their line manager.</w:t>
      </w:r>
    </w:p>
    <w:p w14:paraId="65184F04" w14:textId="77777777" w:rsidR="00246717" w:rsidRDefault="00246717" w:rsidP="00246717">
      <w:r>
        <w:t>Handover: During the notice period, the employee is expected to complete any outstanding tasks and facilitate a smooth handover to their successor or colleagues.</w:t>
      </w:r>
    </w:p>
    <w:p w14:paraId="709C3786" w14:textId="77777777" w:rsidR="00246717" w:rsidRDefault="00246717" w:rsidP="00246717"/>
    <w:p w14:paraId="340AFF2D" w14:textId="77777777" w:rsidR="00246717" w:rsidRDefault="00246717" w:rsidP="00246717"/>
    <w:p w14:paraId="24EC1F9D" w14:textId="60E2D4DA" w:rsidR="00246717" w:rsidRDefault="00246717" w:rsidP="00246717">
      <w:r>
        <w:t>Termination by Employer</w:t>
      </w:r>
      <w:r w:rsidR="00E54CAA">
        <w:t>:</w:t>
      </w:r>
    </w:p>
    <w:p w14:paraId="4E993DCC" w14:textId="77777777" w:rsidR="00246717" w:rsidRDefault="00246717" w:rsidP="00246717">
      <w:r>
        <w:t>Probationary Period: Employees may be dismissed during their probationary period if their performance or conduct does not meet the required standard. The probationary period will be stated in the contract (typically three to six months).</w:t>
      </w:r>
    </w:p>
    <w:p w14:paraId="67E498EB" w14:textId="77777777" w:rsidR="00246717" w:rsidRDefault="00246717" w:rsidP="00246717"/>
    <w:p w14:paraId="47CB5918" w14:textId="77777777" w:rsidR="00246717" w:rsidRDefault="00246717" w:rsidP="00246717">
      <w:r>
        <w:t>Dismissal for Cause: Employees may be dismissed for repeated misconduct or poor performance, following the disciplinary procedure outlined above.</w:t>
      </w:r>
    </w:p>
    <w:p w14:paraId="5F25D2DF" w14:textId="77777777" w:rsidR="00246717" w:rsidRDefault="00246717" w:rsidP="00246717"/>
    <w:p w14:paraId="49179718" w14:textId="77777777" w:rsidR="00246717" w:rsidRDefault="00246717" w:rsidP="00246717">
      <w:r>
        <w:t>Redundancy: If the role is no longer required, employees may be dismissed due to redundancy. In such cases, statutory redundancy payments will apply, and the organization will attempt to offer suitable alternative employment where possible.</w:t>
      </w:r>
    </w:p>
    <w:p w14:paraId="290C44A5" w14:textId="77777777" w:rsidR="00246717" w:rsidRDefault="00246717" w:rsidP="00246717"/>
    <w:p w14:paraId="56B22803" w14:textId="77777777" w:rsidR="00246717" w:rsidRDefault="00246717" w:rsidP="00246717"/>
    <w:p w14:paraId="0BB5CC2A" w14:textId="790C8CA1" w:rsidR="00246717" w:rsidRDefault="00246717" w:rsidP="00246717">
      <w:r>
        <w:t>End of Fixed-Term Contracts</w:t>
      </w:r>
      <w:r w:rsidR="00E54CAA">
        <w:t>:</w:t>
      </w:r>
    </w:p>
    <w:p w14:paraId="63300C88" w14:textId="77777777" w:rsidR="00246717" w:rsidRDefault="00246717" w:rsidP="00246717">
      <w:r>
        <w:t>Fixed-term contracts will automatically end on the agreed-upon date unless extended by mutual agreement. If the contract is not extended, employees are not entitled to redundancy payments unless the contract has been renewed several times or they have worked continuously for over two years.</w:t>
      </w:r>
    </w:p>
    <w:p w14:paraId="455DAC86" w14:textId="77777777" w:rsidR="00246717" w:rsidRDefault="00246717" w:rsidP="00246717"/>
    <w:p w14:paraId="35B078D5" w14:textId="77777777" w:rsidR="00246717" w:rsidRDefault="00246717" w:rsidP="00246717"/>
    <w:p w14:paraId="4E184949" w14:textId="717BE9BB" w:rsidR="00246717" w:rsidRDefault="00246717" w:rsidP="00246717">
      <w:r>
        <w:t>Exit Interview</w:t>
      </w:r>
      <w:r w:rsidR="00E54CAA">
        <w:t>:</w:t>
      </w:r>
    </w:p>
    <w:p w14:paraId="33660EED" w14:textId="77777777" w:rsidR="00246717" w:rsidRDefault="00246717" w:rsidP="00246717">
      <w:r>
        <w:t>An exit interview may be conducted with departing employees to understand their reasons for leaving and gather feedback on their experience in the organization.</w:t>
      </w:r>
    </w:p>
    <w:p w14:paraId="6D5777C1" w14:textId="77777777" w:rsidR="00246717" w:rsidRDefault="00246717" w:rsidP="00246717"/>
    <w:p w14:paraId="4F9A2943" w14:textId="77777777" w:rsidR="00246717" w:rsidRDefault="00246717" w:rsidP="00246717"/>
    <w:p w14:paraId="682DDCCF" w14:textId="39C2A4D8" w:rsidR="00246717" w:rsidRDefault="00246717" w:rsidP="00246717">
      <w:r>
        <w:t>Final Pay and Benefits</w:t>
      </w:r>
      <w:r w:rsidR="00E54CAA">
        <w:t>:</w:t>
      </w:r>
    </w:p>
    <w:p w14:paraId="427CD980" w14:textId="77777777" w:rsidR="00246717" w:rsidRDefault="00246717" w:rsidP="00246717"/>
    <w:p w14:paraId="4AB0D758" w14:textId="77777777" w:rsidR="00246717" w:rsidRDefault="00246717" w:rsidP="00E54CAA">
      <w:pPr>
        <w:pStyle w:val="ListParagraph"/>
        <w:numPr>
          <w:ilvl w:val="0"/>
          <w:numId w:val="3"/>
        </w:numPr>
      </w:pPr>
      <w:r>
        <w:t>Any outstanding pay, including unused holiday entitlement, will be included in the employee’s final salary payment.</w:t>
      </w:r>
    </w:p>
    <w:p w14:paraId="7D422E9F" w14:textId="77777777" w:rsidR="00246717" w:rsidRDefault="00246717" w:rsidP="00246717"/>
    <w:p w14:paraId="6F0379ED" w14:textId="77777777" w:rsidR="00246717" w:rsidRDefault="00246717" w:rsidP="00E54CAA">
      <w:pPr>
        <w:pStyle w:val="ListParagraph"/>
        <w:numPr>
          <w:ilvl w:val="0"/>
          <w:numId w:val="3"/>
        </w:numPr>
      </w:pPr>
      <w:r>
        <w:t>Employees must return all company property (e.g., laptops, keys, documents) before their last working day.</w:t>
      </w:r>
    </w:p>
    <w:p w14:paraId="73697626" w14:textId="77777777" w:rsidR="00246717" w:rsidRDefault="00246717" w:rsidP="00246717"/>
    <w:p w14:paraId="2FE69627" w14:textId="77777777" w:rsidR="00246717" w:rsidRDefault="00246717" w:rsidP="00246717"/>
    <w:p w14:paraId="3C1B23DF" w14:textId="77777777" w:rsidR="00246717" w:rsidRPr="00E54CAA" w:rsidRDefault="00246717" w:rsidP="00246717">
      <w:pPr>
        <w:rPr>
          <w:b/>
          <w:bCs/>
        </w:rPr>
      </w:pPr>
      <w:r w:rsidRPr="00E54CAA">
        <w:rPr>
          <w:b/>
          <w:bCs/>
        </w:rPr>
        <w:t>6. Monitoring and Review</w:t>
      </w:r>
    </w:p>
    <w:p w14:paraId="783BE359" w14:textId="77777777" w:rsidR="00246717" w:rsidRDefault="00246717" w:rsidP="00246717"/>
    <w:p w14:paraId="2C8DB629" w14:textId="77777777" w:rsidR="00246717" w:rsidRDefault="00246717" w:rsidP="00246717">
      <w:r>
        <w:t xml:space="preserve">This policy will be reviewed annually to ensure it remains </w:t>
      </w:r>
      <w:proofErr w:type="gramStart"/>
      <w:r>
        <w:t>up-to-date</w:t>
      </w:r>
      <w:proofErr w:type="gramEnd"/>
      <w:r>
        <w:t xml:space="preserve"> with employment law and organizational needs.</w:t>
      </w:r>
    </w:p>
    <w:p w14:paraId="5391FADD" w14:textId="77777777" w:rsidR="00246717" w:rsidRDefault="00246717" w:rsidP="00246717"/>
    <w:p w14:paraId="2251E46D" w14:textId="77777777" w:rsidR="00246717" w:rsidRDefault="00246717" w:rsidP="00246717"/>
    <w:p w14:paraId="3AB4F1E7" w14:textId="77777777" w:rsidR="00246717" w:rsidRPr="00E54CAA" w:rsidRDefault="00246717" w:rsidP="00246717">
      <w:pPr>
        <w:rPr>
          <w:b/>
          <w:bCs/>
        </w:rPr>
      </w:pPr>
      <w:r w:rsidRPr="00E54CAA">
        <w:rPr>
          <w:b/>
          <w:bCs/>
        </w:rPr>
        <w:t>7. Key Contacts</w:t>
      </w:r>
    </w:p>
    <w:p w14:paraId="4AB10F9F" w14:textId="77777777" w:rsidR="00246717" w:rsidRDefault="00246717" w:rsidP="00246717"/>
    <w:p w14:paraId="05B12566" w14:textId="44ACAB3C" w:rsidR="00246717" w:rsidRDefault="00246717" w:rsidP="00246717">
      <w:r>
        <w:t xml:space="preserve">Line Manager: </w:t>
      </w:r>
      <w:r w:rsidR="00A36BC6">
        <w:t>Nicole Bailey-Lewis</w:t>
      </w:r>
    </w:p>
    <w:p w14:paraId="77F47D56" w14:textId="77777777" w:rsidR="00246717" w:rsidRDefault="00246717" w:rsidP="00246717"/>
    <w:p w14:paraId="00CE3F5A" w14:textId="136C23AE" w:rsidR="00246717" w:rsidRDefault="00246717" w:rsidP="00246717">
      <w:r>
        <w:t xml:space="preserve">HR Department: </w:t>
      </w:r>
      <w:r w:rsidR="00A36BC6">
        <w:t xml:space="preserve">Hya Watson-Francis </w:t>
      </w:r>
    </w:p>
    <w:p w14:paraId="03611B45" w14:textId="77777777" w:rsidR="00246717" w:rsidRDefault="00246717" w:rsidP="00246717">
      <w:r>
        <w:t>---</w:t>
      </w:r>
    </w:p>
    <w:p w14:paraId="3F5FD9B0" w14:textId="77777777" w:rsidR="00246717" w:rsidRDefault="00246717" w:rsidP="00246717"/>
    <w:p w14:paraId="510CD206" w14:textId="5B2F016B" w:rsidR="00246717" w:rsidRDefault="00246717" w:rsidP="00246717">
      <w:r>
        <w:t>This policy ensures a fair, transparent, and structured approach to managing staff absence, holidays, disciplinary matters, and contract termination, providing clarity for both the organization and its employees.</w:t>
      </w:r>
    </w:p>
    <w:sectPr w:rsidR="002467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175C4"/>
    <w:multiLevelType w:val="hybridMultilevel"/>
    <w:tmpl w:val="5C34B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691B69"/>
    <w:multiLevelType w:val="hybridMultilevel"/>
    <w:tmpl w:val="83E0A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9945FF"/>
    <w:multiLevelType w:val="hybridMultilevel"/>
    <w:tmpl w:val="1FB81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428210">
    <w:abstractNumId w:val="2"/>
  </w:num>
  <w:num w:numId="2" w16cid:durableId="786851003">
    <w:abstractNumId w:val="0"/>
  </w:num>
  <w:num w:numId="3" w16cid:durableId="581645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17"/>
    <w:rsid w:val="001201D4"/>
    <w:rsid w:val="00246717"/>
    <w:rsid w:val="005A2C24"/>
    <w:rsid w:val="009575EC"/>
    <w:rsid w:val="009764C3"/>
    <w:rsid w:val="00A36BC6"/>
    <w:rsid w:val="00E54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B6A4F"/>
  <w15:chartTrackingRefBased/>
  <w15:docId w15:val="{E9752336-6A51-4DD0-AD99-6912FC51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7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67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67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67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67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67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7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7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7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7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7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7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7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7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717"/>
    <w:rPr>
      <w:rFonts w:eastAsiaTheme="majorEastAsia" w:cstheme="majorBidi"/>
      <w:color w:val="272727" w:themeColor="text1" w:themeTint="D8"/>
    </w:rPr>
  </w:style>
  <w:style w:type="paragraph" w:styleId="Title">
    <w:name w:val="Title"/>
    <w:basedOn w:val="Normal"/>
    <w:next w:val="Normal"/>
    <w:link w:val="TitleChar"/>
    <w:uiPriority w:val="10"/>
    <w:qFormat/>
    <w:rsid w:val="00246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7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717"/>
    <w:pPr>
      <w:spacing w:before="160"/>
      <w:jc w:val="center"/>
    </w:pPr>
    <w:rPr>
      <w:i/>
      <w:iCs/>
      <w:color w:val="404040" w:themeColor="text1" w:themeTint="BF"/>
    </w:rPr>
  </w:style>
  <w:style w:type="character" w:customStyle="1" w:styleId="QuoteChar">
    <w:name w:val="Quote Char"/>
    <w:basedOn w:val="DefaultParagraphFont"/>
    <w:link w:val="Quote"/>
    <w:uiPriority w:val="29"/>
    <w:rsid w:val="00246717"/>
    <w:rPr>
      <w:i/>
      <w:iCs/>
      <w:color w:val="404040" w:themeColor="text1" w:themeTint="BF"/>
    </w:rPr>
  </w:style>
  <w:style w:type="paragraph" w:styleId="ListParagraph">
    <w:name w:val="List Paragraph"/>
    <w:basedOn w:val="Normal"/>
    <w:uiPriority w:val="34"/>
    <w:qFormat/>
    <w:rsid w:val="00246717"/>
    <w:pPr>
      <w:ind w:left="720"/>
      <w:contextualSpacing/>
    </w:pPr>
  </w:style>
  <w:style w:type="character" w:styleId="IntenseEmphasis">
    <w:name w:val="Intense Emphasis"/>
    <w:basedOn w:val="DefaultParagraphFont"/>
    <w:uiPriority w:val="21"/>
    <w:qFormat/>
    <w:rsid w:val="00246717"/>
    <w:rPr>
      <w:i/>
      <w:iCs/>
      <w:color w:val="0F4761" w:themeColor="accent1" w:themeShade="BF"/>
    </w:rPr>
  </w:style>
  <w:style w:type="paragraph" w:styleId="IntenseQuote">
    <w:name w:val="Intense Quote"/>
    <w:basedOn w:val="Normal"/>
    <w:next w:val="Normal"/>
    <w:link w:val="IntenseQuoteChar"/>
    <w:uiPriority w:val="30"/>
    <w:qFormat/>
    <w:rsid w:val="00246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717"/>
    <w:rPr>
      <w:i/>
      <w:iCs/>
      <w:color w:val="0F4761" w:themeColor="accent1" w:themeShade="BF"/>
    </w:rPr>
  </w:style>
  <w:style w:type="character" w:styleId="IntenseReference">
    <w:name w:val="Intense Reference"/>
    <w:basedOn w:val="DefaultParagraphFont"/>
    <w:uiPriority w:val="32"/>
    <w:qFormat/>
    <w:rsid w:val="002467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68444A427644DA91B277473D86818" ma:contentTypeVersion="16" ma:contentTypeDescription="Create a new document." ma:contentTypeScope="" ma:versionID="3e625d06366e1523d1b1a5bbf5b99e1f">
  <xsd:schema xmlns:xsd="http://www.w3.org/2001/XMLSchema" xmlns:xs="http://www.w3.org/2001/XMLSchema" xmlns:p="http://schemas.microsoft.com/office/2006/metadata/properties" xmlns:ns3="c889df72-60e3-4d00-9d99-40e239be885c" xmlns:ns4="e183f049-b0e5-4c05-a625-b2ac54784dd9" targetNamespace="http://schemas.microsoft.com/office/2006/metadata/properties" ma:root="true" ma:fieldsID="bdf910cdb78c692cf7b689509e004613" ns3:_="" ns4:_="">
    <xsd:import namespace="c889df72-60e3-4d00-9d99-40e239be885c"/>
    <xsd:import namespace="e183f049-b0e5-4c05-a625-b2ac54784d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activity"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9df72-60e3-4d00-9d99-40e239be8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83f049-b0e5-4c05-a625-b2ac54784d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889df72-60e3-4d00-9d99-40e239be885c" xsi:nil="true"/>
  </documentManagement>
</p:properties>
</file>

<file path=customXml/itemProps1.xml><?xml version="1.0" encoding="utf-8"?>
<ds:datastoreItem xmlns:ds="http://schemas.openxmlformats.org/officeDocument/2006/customXml" ds:itemID="{3DBEA591-4C55-4C97-B202-81A7099ED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9df72-60e3-4d00-9d99-40e239be885c"/>
    <ds:schemaRef ds:uri="e183f049-b0e5-4c05-a625-b2ac54784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85287-FF06-4D20-8287-785710580321}">
  <ds:schemaRefs>
    <ds:schemaRef ds:uri="http://schemas.microsoft.com/sharepoint/v3/contenttype/forms"/>
  </ds:schemaRefs>
</ds:datastoreItem>
</file>

<file path=customXml/itemProps3.xml><?xml version="1.0" encoding="utf-8"?>
<ds:datastoreItem xmlns:ds="http://schemas.openxmlformats.org/officeDocument/2006/customXml" ds:itemID="{480FBAF5-41A6-4F96-ADC7-F2B5F660921C}">
  <ds:schemaRefs>
    <ds:schemaRef ds:uri="http://schemas.microsoft.com/office/2006/metadata/properties"/>
    <ds:schemaRef ds:uri="http://schemas.microsoft.com/office/infopath/2007/PartnerControls"/>
    <ds:schemaRef ds:uri="c889df72-60e3-4d00-9d99-40e239be885c"/>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Bailey-Lewis</dc:creator>
  <cp:keywords/>
  <dc:description/>
  <cp:lastModifiedBy>Nicole Bailey-Lewis</cp:lastModifiedBy>
  <cp:revision>3</cp:revision>
  <dcterms:created xsi:type="dcterms:W3CDTF">2026-01-06T09:59:00Z</dcterms:created>
  <dcterms:modified xsi:type="dcterms:W3CDTF">2026-01-08T11:41:00Z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0x0101002C168444A427644DA91B277473D86818</vt:lpwstr>
  </property>
</Properties>
</file>